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2931"/>
        <w:gridCol w:w="2931"/>
        <w:gridCol w:w="2927"/>
      </w:tblGrid>
      <w:tr w:rsidR="00E523B3" w:rsidRPr="00E523B3" w:rsidTr="00E523B3">
        <w:trPr>
          <w:trHeight w:val="317"/>
        </w:trPr>
        <w:tc>
          <w:tcPr>
            <w:tcW w:w="2931" w:type="dxa"/>
            <w:tcBorders>
              <w:top w:val="nil"/>
              <w:left w:val="nil"/>
              <w:bottom w:val="single" w:sz="4" w:space="0" w:color="660066"/>
              <w:right w:val="nil"/>
            </w:tcBorders>
            <w:vAlign w:val="center"/>
            <w:hideMark/>
          </w:tcPr>
          <w:p w:rsidR="00E523B3" w:rsidRPr="00E523B3" w:rsidRDefault="00E523B3" w:rsidP="00E523B3">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Arial" w:eastAsia="Times New Roman" w:hAnsi="Arial" w:cs="Arial"/>
                <w:sz w:val="16"/>
                <w:szCs w:val="16"/>
                <w:lang w:eastAsia="tr-TR"/>
              </w:rPr>
              <w:t>15 Şubat 2021 PAZARTESİ</w:t>
            </w:r>
          </w:p>
        </w:tc>
        <w:tc>
          <w:tcPr>
            <w:tcW w:w="2931" w:type="dxa"/>
            <w:tcBorders>
              <w:top w:val="nil"/>
              <w:left w:val="nil"/>
              <w:bottom w:val="single" w:sz="4" w:space="0" w:color="660066"/>
              <w:right w:val="nil"/>
            </w:tcBorders>
            <w:vAlign w:val="center"/>
            <w:hideMark/>
          </w:tcPr>
          <w:p w:rsidR="00E523B3" w:rsidRPr="00E523B3" w:rsidRDefault="00E523B3" w:rsidP="00E523B3">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E523B3">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E523B3" w:rsidRPr="00E523B3" w:rsidRDefault="00E523B3" w:rsidP="00E523B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523B3">
              <w:rPr>
                <w:rFonts w:ascii="Arial" w:eastAsia="Times New Roman" w:hAnsi="Arial" w:cs="Arial"/>
                <w:sz w:val="16"/>
                <w:szCs w:val="16"/>
                <w:lang w:eastAsia="tr-TR"/>
              </w:rPr>
              <w:t>Sayı : 31396</w:t>
            </w:r>
            <w:proofErr w:type="gramEnd"/>
          </w:p>
        </w:tc>
      </w:tr>
      <w:tr w:rsidR="00E523B3" w:rsidRPr="00E523B3" w:rsidTr="00E523B3">
        <w:trPr>
          <w:trHeight w:val="480"/>
        </w:trPr>
        <w:tc>
          <w:tcPr>
            <w:tcW w:w="8789" w:type="dxa"/>
            <w:gridSpan w:val="3"/>
            <w:vAlign w:val="center"/>
            <w:hideMark/>
          </w:tcPr>
          <w:p w:rsidR="00E523B3" w:rsidRPr="00E523B3" w:rsidRDefault="00E523B3" w:rsidP="00E52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523B3">
              <w:rPr>
                <w:rFonts w:ascii="Arial" w:eastAsia="Times New Roman" w:hAnsi="Arial" w:cs="Arial"/>
                <w:b/>
                <w:color w:val="000080"/>
                <w:sz w:val="18"/>
                <w:szCs w:val="18"/>
                <w:lang w:eastAsia="tr-TR"/>
              </w:rPr>
              <w:t>YÖNETMELİK</w:t>
            </w:r>
          </w:p>
        </w:tc>
      </w:tr>
      <w:tr w:rsidR="00E523B3" w:rsidRPr="00E523B3" w:rsidTr="00E523B3">
        <w:trPr>
          <w:trHeight w:val="480"/>
        </w:trPr>
        <w:tc>
          <w:tcPr>
            <w:tcW w:w="8789" w:type="dxa"/>
            <w:gridSpan w:val="3"/>
            <w:vAlign w:val="center"/>
            <w:hideMark/>
          </w:tcPr>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Marmara Üniversitesinden:</w:t>
            </w:r>
          </w:p>
          <w:p w:rsidR="00E523B3" w:rsidRPr="00E523B3" w:rsidRDefault="00E523B3" w:rsidP="00E523B3">
            <w:pPr>
              <w:spacing w:before="56"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MARMARA ÜNİVERSİTESİ DÖNER SERMAYE</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İŞLETMESİ YÖNETMELİĞİ</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 </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BİRİNCİ BÖLÜM</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Amaç, Kapsam, Dayanak ve Tanımlar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Amaç ve kapsam</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1 – </w:t>
            </w:r>
            <w:r w:rsidRPr="00E523B3">
              <w:rPr>
                <w:rFonts w:ascii="Times New Roman" w:eastAsia="Times New Roman" w:hAnsi="Times New Roman" w:cs="Times New Roman"/>
                <w:sz w:val="18"/>
                <w:szCs w:val="18"/>
                <w:lang w:eastAsia="tr-TR"/>
              </w:rPr>
              <w:t>(1) Bu Yönetmeliğin amacı; Marmara Üniversitesi Döner Sermaye İşletmesinin faaliyet alanlarına, yönetim organlarına, sermaye limitine ve işleyişine ilişkin esasları düzenlemektir.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(2) Bu Yönetmelik; Marmara Üniversitesinin eğitim, öğretim, araştırma ve uygulama birimlerinin döner sermaye faaliyetlerine ilişkin hükümleri kapsar.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Dayanak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2 – </w:t>
            </w:r>
            <w:r w:rsidRPr="00E523B3">
              <w:rPr>
                <w:rFonts w:ascii="Times New Roman" w:eastAsia="Times New Roman" w:hAnsi="Times New Roman" w:cs="Times New Roman"/>
                <w:sz w:val="18"/>
                <w:szCs w:val="18"/>
                <w:lang w:eastAsia="tr-TR"/>
              </w:rPr>
              <w:t xml:space="preserve">(1) Bu Yönetmelik, </w:t>
            </w:r>
            <w:proofErr w:type="gramStart"/>
            <w:r w:rsidRPr="00E523B3">
              <w:rPr>
                <w:rFonts w:ascii="Times New Roman" w:eastAsia="Times New Roman" w:hAnsi="Times New Roman" w:cs="Times New Roman"/>
                <w:sz w:val="18"/>
                <w:szCs w:val="18"/>
                <w:lang w:eastAsia="tr-TR"/>
              </w:rPr>
              <w:t>4/11/1981</w:t>
            </w:r>
            <w:proofErr w:type="gramEnd"/>
            <w:r w:rsidRPr="00E523B3">
              <w:rPr>
                <w:rFonts w:ascii="Times New Roman" w:eastAsia="Times New Roman" w:hAnsi="Times New Roman" w:cs="Times New Roman"/>
                <w:sz w:val="18"/>
                <w:szCs w:val="18"/>
                <w:lang w:eastAsia="tr-TR"/>
              </w:rPr>
              <w:t xml:space="preserve"> tarihli ve 2547 sayılı Yükseköğretim Kanununun 14 üncü ve 58 inci maddeleri ile 18/6/2020 tarihli ve 31159 sayılı Resmî </w:t>
            </w:r>
            <w:proofErr w:type="spellStart"/>
            <w:r w:rsidRPr="00E523B3">
              <w:rPr>
                <w:rFonts w:ascii="Times New Roman" w:eastAsia="Times New Roman" w:hAnsi="Times New Roman" w:cs="Times New Roman"/>
                <w:sz w:val="18"/>
                <w:szCs w:val="18"/>
                <w:lang w:eastAsia="tr-TR"/>
              </w:rPr>
              <w:t>Gazete’de</w:t>
            </w:r>
            <w:proofErr w:type="spellEnd"/>
            <w:r w:rsidRPr="00E523B3">
              <w:rPr>
                <w:rFonts w:ascii="Times New Roman" w:eastAsia="Times New Roman" w:hAnsi="Times New Roman" w:cs="Times New Roman"/>
                <w:sz w:val="18"/>
                <w:szCs w:val="18"/>
                <w:lang w:eastAsia="tr-TR"/>
              </w:rPr>
              <w:t xml:space="preserve"> yayımlanan Yükseköğretim Kurumları Döner Sermaye İşletmelerinin Kurulmasına İlişkin Yönetmelik hükümlerine dayanılarak hazırlanmıştır.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Tanımlar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3 – </w:t>
            </w:r>
            <w:r w:rsidRPr="00E523B3">
              <w:rPr>
                <w:rFonts w:ascii="Times New Roman" w:eastAsia="Times New Roman" w:hAnsi="Times New Roman" w:cs="Times New Roman"/>
                <w:sz w:val="18"/>
                <w:szCs w:val="18"/>
                <w:lang w:eastAsia="tr-TR"/>
              </w:rPr>
              <w:t>(1) Bu Yönetmelikte geçen;</w:t>
            </w:r>
            <w:bookmarkStart w:id="0" w:name="_GoBack"/>
            <w:bookmarkEnd w:id="0"/>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a) İşletme: Marmara Üniversitesi Döner Sermaye İşletmesini,</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b) Rektör: Marmara Üniversitesi Rektörünü,</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c) Üniversite: Marmara Üniversitesini,</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ç) Yönetim Kurulu: Marmara Üniversitesi Yönetim Kurulunu,</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d) Yürütme Kurulu: Marmara Üniversitesi Yönetim Kurulunca İşletmeyi idare etmek üzere kurulan Yürütme Kurulunu,</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E523B3">
              <w:rPr>
                <w:rFonts w:ascii="Times New Roman" w:eastAsia="Times New Roman" w:hAnsi="Times New Roman" w:cs="Times New Roman"/>
                <w:sz w:val="18"/>
                <w:szCs w:val="18"/>
                <w:lang w:eastAsia="tr-TR"/>
              </w:rPr>
              <w:t>ifade</w:t>
            </w:r>
            <w:proofErr w:type="gramEnd"/>
            <w:r w:rsidRPr="00E523B3">
              <w:rPr>
                <w:rFonts w:ascii="Times New Roman" w:eastAsia="Times New Roman" w:hAnsi="Times New Roman" w:cs="Times New Roman"/>
                <w:sz w:val="18"/>
                <w:szCs w:val="18"/>
                <w:lang w:eastAsia="tr-TR"/>
              </w:rPr>
              <w:t xml:space="preserve"> eder.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İKİNCİ BÖLÜM</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İşletmenin Faaliyet Alanları, Yönetim Organları,</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Harcama Yetkilisi ve Sermaye Limiti</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İşletmenin faaliyet alanları</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lastRenderedPageBreak/>
              <w:t xml:space="preserve">MADDE 4 – </w:t>
            </w:r>
            <w:r w:rsidRPr="00E523B3">
              <w:rPr>
                <w:rFonts w:ascii="Times New Roman" w:eastAsia="Times New Roman" w:hAnsi="Times New Roman" w:cs="Times New Roman"/>
                <w:sz w:val="18"/>
                <w:szCs w:val="18"/>
                <w:lang w:eastAsia="tr-TR"/>
              </w:rPr>
              <w:t>(1) İşletme çalışmaları sırasında eğitim ve öğretim ile bunlara katkıda bulunan uygulamayı ön planda tutmak ve Üniversitenin esas faaliyetlerini aksatmamak kaydıyla aşağıda belirtilen faaliyetlerde bulunur: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 xml:space="preserve">a) Yükseköğretim kurumları dışındaki kuruluşlar ile gerçek ve tüzel kişiler tarafından talep edilecek konularda; bilimsel görüş, proje, araştırma, ölçme değerlendirme ve benzeri hizmetleri yapmak, yüz yüze ve/veya uzaktan eğitim altyapısı kullanılarak eğitim programları, kurslar, sınavlar planlamak ve uygulamak, hizmet içi eğitim programları hazırlamak, seminer, konferans, </w:t>
            </w:r>
            <w:proofErr w:type="gramStart"/>
            <w:r w:rsidRPr="00E523B3">
              <w:rPr>
                <w:rFonts w:ascii="Times New Roman" w:eastAsia="Times New Roman" w:hAnsi="Times New Roman" w:cs="Times New Roman"/>
                <w:sz w:val="18"/>
                <w:szCs w:val="18"/>
                <w:lang w:eastAsia="tr-TR"/>
              </w:rPr>
              <w:t>sempozyum</w:t>
            </w:r>
            <w:proofErr w:type="gramEnd"/>
            <w:r w:rsidRPr="00E523B3">
              <w:rPr>
                <w:rFonts w:ascii="Times New Roman" w:eastAsia="Times New Roman" w:hAnsi="Times New Roman" w:cs="Times New Roman"/>
                <w:sz w:val="18"/>
                <w:szCs w:val="18"/>
                <w:lang w:eastAsia="tr-TR"/>
              </w:rPr>
              <w:t xml:space="preserve"> düzenlemek.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 xml:space="preserve">b) Güzel sanatlarla ilgili senaryo, </w:t>
            </w:r>
            <w:proofErr w:type="gramStart"/>
            <w:r w:rsidRPr="00E523B3">
              <w:rPr>
                <w:rFonts w:ascii="Times New Roman" w:eastAsia="Times New Roman" w:hAnsi="Times New Roman" w:cs="Times New Roman"/>
                <w:sz w:val="18"/>
                <w:szCs w:val="18"/>
                <w:lang w:eastAsia="tr-TR"/>
              </w:rPr>
              <w:t>prodüksiyon</w:t>
            </w:r>
            <w:proofErr w:type="gramEnd"/>
            <w:r w:rsidRPr="00E523B3">
              <w:rPr>
                <w:rFonts w:ascii="Times New Roman" w:eastAsia="Times New Roman" w:hAnsi="Times New Roman" w:cs="Times New Roman"/>
                <w:sz w:val="18"/>
                <w:szCs w:val="18"/>
                <w:lang w:eastAsia="tr-TR"/>
              </w:rPr>
              <w:t xml:space="preserve">, tiyatro, film, video, slayt, fotoğraf, reklam, ilan, yayın, </w:t>
            </w:r>
            <w:proofErr w:type="spellStart"/>
            <w:r w:rsidRPr="00E523B3">
              <w:rPr>
                <w:rFonts w:ascii="Times New Roman" w:eastAsia="Times New Roman" w:hAnsi="Times New Roman" w:cs="Times New Roman"/>
                <w:sz w:val="18"/>
                <w:szCs w:val="18"/>
                <w:lang w:eastAsia="tr-TR"/>
              </w:rPr>
              <w:t>röleve</w:t>
            </w:r>
            <w:proofErr w:type="spellEnd"/>
            <w:r w:rsidRPr="00E523B3">
              <w:rPr>
                <w:rFonts w:ascii="Times New Roman" w:eastAsia="Times New Roman" w:hAnsi="Times New Roman" w:cs="Times New Roman"/>
                <w:sz w:val="18"/>
                <w:szCs w:val="18"/>
                <w:lang w:eastAsia="tr-TR"/>
              </w:rPr>
              <w:t>, sergi, fuar, restorasyon, eğitim programları yapmak ve bunlarla ilgili rapor düzenlemek.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c) Klinik, poliklinik, ameliyathane, laboratuvar ve atölyelerde yapılacak her çeşit muayene, analiz, deney, tahlil, ameliyat, ölçme, tetkik, tedavi, hemşirelik, hasta bakıcılık, bakım, üretim ile ilgili iş ve benzeri hizmetler yapmak, sağlık tesisleri uygulama eczanesi açmak ve işletmek.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ç) Teknik bilimlerle ilgili olarak tasarım, modelleme, denetim, basım, tekstil, mekanik deneyler, kalite kontrol hizmetleri ve her türlü mekanik, elektrik ve elektronik makine ve cihazlarla ilgili bakım-onarım, proje ve üretim işlerini ifa etmek ve bunlarla ilgili raporlar ve eğitim programları düzenlemek.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 xml:space="preserve">d) Beden eğitimi, spor ve </w:t>
            </w:r>
            <w:proofErr w:type="gramStart"/>
            <w:r w:rsidRPr="00E523B3">
              <w:rPr>
                <w:rFonts w:ascii="Times New Roman" w:eastAsia="Times New Roman" w:hAnsi="Times New Roman" w:cs="Times New Roman"/>
                <w:sz w:val="18"/>
                <w:szCs w:val="18"/>
                <w:lang w:eastAsia="tr-TR"/>
              </w:rPr>
              <w:t>antrenörlük</w:t>
            </w:r>
            <w:proofErr w:type="gramEnd"/>
            <w:r w:rsidRPr="00E523B3">
              <w:rPr>
                <w:rFonts w:ascii="Times New Roman" w:eastAsia="Times New Roman" w:hAnsi="Times New Roman" w:cs="Times New Roman"/>
                <w:sz w:val="18"/>
                <w:szCs w:val="18"/>
                <w:lang w:eastAsia="tr-TR"/>
              </w:rPr>
              <w:t xml:space="preserve"> alanında, seminer ve eğitim programları ve yarışmalar, eğitim semineri, antrenörlük programları düzenlemek ve organizasyon yapmak, bu amaçla ilgili spor tesislerini işletmek, turizm ve otelcilik ile ilgili eğitim programları yapmak ve bu amaçla ilgili tesisler işletmek.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e) Üniversitenin faaliyet alanı ile ilgili her türlü danışmanlık, analiz, sentez, proje, bakım onarım, iş değerlendirmesi ve organizasyonu yapmak, deneyle kurumsal raporlar ve bunlarla ilgili görüş ve öneriler sunmak, işletme hesapları ve fizibilite raporları hazırlamak.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f) Mevcut fiziki kapasiteyi değerlendirerek birimlerin faaliyet alanları ile sınırlı olmak üzere iş ve hizmet üretmek, elde edilen ürünleri önceden Rektörün izni alınmak şartıyla pazarlamak ve satımı yapılmak üzere satış ve teşhir yerleri açmak.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g) Çoklu ortam öğretim materyali geliştirme, eğitim yazılımı hazırlama, elektronik sınav, merkezi sınav destek hizmetleri ile elektronik içerik yayımcılığı hizmetleri sağlamak.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ğ) Faaliyet alanı ile ilgili her türlü yayım ve basım işlerini yapmak.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Yönetim organları</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5 – </w:t>
            </w:r>
            <w:r w:rsidRPr="00E523B3">
              <w:rPr>
                <w:rFonts w:ascii="Times New Roman" w:eastAsia="Times New Roman" w:hAnsi="Times New Roman" w:cs="Times New Roman"/>
                <w:sz w:val="18"/>
                <w:szCs w:val="18"/>
                <w:lang w:eastAsia="tr-TR"/>
              </w:rPr>
              <w:t>(1) İşletmenin Yönetim Kurulu, Üniversite Yönetim Kuruludur.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(2) Yönetim Kurulu, işletmeyi idare etmek üzere Yürütme Kurulu oluşturabilir ve yetkilerini uygun gördüğü ölçüde; sınırları belirli olmak ve yazılı olmak kaydıyla Yürütme Kuruluna devredebilir. Yürütme Kurulu, Üniversite Yönetim Kurulu tarafından seçilecek bir rektör yardımcısı, üç öğretim elemanı (dekan ve yüksekokul müdürü de olabilir) ve döner sermaye işletme müdürü olmak üzere beş kişiden oluşur.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(3) Yürütme Kurulu, Başkanın çağrısı ile en az üç üyenin katılımı ile toplanır ve kararlar üye tamsayısının salt çoğunluğuyla alınır.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Harcama yetkilisi</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6 – </w:t>
            </w:r>
            <w:r w:rsidRPr="00E523B3">
              <w:rPr>
                <w:rFonts w:ascii="Times New Roman" w:eastAsia="Times New Roman" w:hAnsi="Times New Roman" w:cs="Times New Roman"/>
                <w:sz w:val="18"/>
                <w:szCs w:val="18"/>
                <w:lang w:eastAsia="tr-TR"/>
              </w:rPr>
              <w:t>(1) Harcama yetkilisi, bütçe ile ödenek tahsis edilen her bir birimin en üst yöneticisi veya anılan görevi yürütmekle görevlendirilen kişidir. İlgili mevzuat hükümleri kapsamında; harcama yetkilileri, yazılı olarak ve sınırları açıkça belirtilmek şartıyla yetkilerini yardımcılarına veya hiyerarşik olarak kendilerine en yakın Üniversite personeline devredebilirler.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Sermaye limiti</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lastRenderedPageBreak/>
              <w:t xml:space="preserve">MADDE 7 – </w:t>
            </w:r>
            <w:r w:rsidRPr="00E523B3">
              <w:rPr>
                <w:rFonts w:ascii="Times New Roman" w:eastAsia="Times New Roman" w:hAnsi="Times New Roman" w:cs="Times New Roman"/>
                <w:sz w:val="18"/>
                <w:szCs w:val="18"/>
                <w:lang w:eastAsia="tr-TR"/>
              </w:rPr>
              <w:t>(1) İşletmenin sermaye limiti 100.000,00 (</w:t>
            </w:r>
            <w:proofErr w:type="spellStart"/>
            <w:r w:rsidRPr="00E523B3">
              <w:rPr>
                <w:rFonts w:ascii="Times New Roman" w:eastAsia="Times New Roman" w:hAnsi="Times New Roman" w:cs="Times New Roman"/>
                <w:sz w:val="18"/>
                <w:szCs w:val="18"/>
                <w:lang w:eastAsia="tr-TR"/>
              </w:rPr>
              <w:t>Yüzbin</w:t>
            </w:r>
            <w:proofErr w:type="spellEnd"/>
            <w:r w:rsidRPr="00E523B3">
              <w:rPr>
                <w:rFonts w:ascii="Times New Roman" w:eastAsia="Times New Roman" w:hAnsi="Times New Roman" w:cs="Times New Roman"/>
                <w:sz w:val="18"/>
                <w:szCs w:val="18"/>
                <w:lang w:eastAsia="tr-TR"/>
              </w:rPr>
              <w:t>) Türk Lirasıdır.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ÜÇÜNCÜ BÖLÜM</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sz w:val="18"/>
                <w:szCs w:val="18"/>
                <w:lang w:eastAsia="tr-TR"/>
              </w:rPr>
              <w:t>Çeşitli ve Son Hükümler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Hüküm bulunmayan haller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8 – </w:t>
            </w:r>
            <w:r w:rsidRPr="00E523B3">
              <w:rPr>
                <w:rFonts w:ascii="Times New Roman" w:eastAsia="Times New Roman" w:hAnsi="Times New Roman" w:cs="Times New Roman"/>
                <w:sz w:val="18"/>
                <w:szCs w:val="18"/>
                <w:lang w:eastAsia="tr-TR"/>
              </w:rPr>
              <w:t xml:space="preserve">(1) Bu Yönetmelikte hüküm bulunmayan hallerde, 2547 sayılı Kanun, </w:t>
            </w:r>
            <w:proofErr w:type="gramStart"/>
            <w:r w:rsidRPr="00E523B3">
              <w:rPr>
                <w:rFonts w:ascii="Times New Roman" w:eastAsia="Times New Roman" w:hAnsi="Times New Roman" w:cs="Times New Roman"/>
                <w:sz w:val="18"/>
                <w:szCs w:val="18"/>
                <w:lang w:eastAsia="tr-TR"/>
              </w:rPr>
              <w:t>10/12/2003</w:t>
            </w:r>
            <w:proofErr w:type="gramEnd"/>
            <w:r w:rsidRPr="00E523B3">
              <w:rPr>
                <w:rFonts w:ascii="Times New Roman" w:eastAsia="Times New Roman" w:hAnsi="Times New Roman" w:cs="Times New Roman"/>
                <w:sz w:val="18"/>
                <w:szCs w:val="18"/>
                <w:lang w:eastAsia="tr-TR"/>
              </w:rPr>
              <w:t xml:space="preserve"> tarihli ve 5018 sayılı Kamu Malî Yönetimi ve Kontrol Kanunu, 1/5/2007 tarihli ve 26509 sayılı Resmî </w:t>
            </w:r>
            <w:proofErr w:type="spellStart"/>
            <w:r w:rsidRPr="00E523B3">
              <w:rPr>
                <w:rFonts w:ascii="Times New Roman" w:eastAsia="Times New Roman" w:hAnsi="Times New Roman" w:cs="Times New Roman"/>
                <w:sz w:val="18"/>
                <w:szCs w:val="18"/>
                <w:lang w:eastAsia="tr-TR"/>
              </w:rPr>
              <w:t>Gazete’de</w:t>
            </w:r>
            <w:proofErr w:type="spellEnd"/>
            <w:r w:rsidRPr="00E523B3">
              <w:rPr>
                <w:rFonts w:ascii="Times New Roman" w:eastAsia="Times New Roman" w:hAnsi="Times New Roman" w:cs="Times New Roman"/>
                <w:sz w:val="18"/>
                <w:szCs w:val="18"/>
                <w:lang w:eastAsia="tr-TR"/>
              </w:rPr>
              <w:t xml:space="preserve"> yayımlanan Döner Sermayeli İşletmeler Bütçe ve Muhasebe Yönetmeliği, Yükseköğretim Kurumları Döner Sermaye İşletmelerinin Kurulmasına İlişkin Yönetmelik ve ilgili diğer mevzuat hükümleri uygulanır.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Yürürlükten kaldırılan yönetmelik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9 – </w:t>
            </w:r>
            <w:r w:rsidRPr="00E523B3">
              <w:rPr>
                <w:rFonts w:ascii="Times New Roman" w:eastAsia="Times New Roman" w:hAnsi="Times New Roman" w:cs="Times New Roman"/>
                <w:sz w:val="18"/>
                <w:szCs w:val="18"/>
                <w:lang w:eastAsia="tr-TR"/>
              </w:rPr>
              <w:t xml:space="preserve">(1) </w:t>
            </w:r>
            <w:proofErr w:type="gramStart"/>
            <w:r w:rsidRPr="00E523B3">
              <w:rPr>
                <w:rFonts w:ascii="Times New Roman" w:eastAsia="Times New Roman" w:hAnsi="Times New Roman" w:cs="Times New Roman"/>
                <w:sz w:val="18"/>
                <w:szCs w:val="18"/>
                <w:lang w:eastAsia="tr-TR"/>
              </w:rPr>
              <w:t>8/2/2015</w:t>
            </w:r>
            <w:proofErr w:type="gramEnd"/>
            <w:r w:rsidRPr="00E523B3">
              <w:rPr>
                <w:rFonts w:ascii="Times New Roman" w:eastAsia="Times New Roman" w:hAnsi="Times New Roman" w:cs="Times New Roman"/>
                <w:sz w:val="18"/>
                <w:szCs w:val="18"/>
                <w:lang w:eastAsia="tr-TR"/>
              </w:rPr>
              <w:t xml:space="preserve"> tarihli ve 29261 sayılı Resmî </w:t>
            </w:r>
            <w:proofErr w:type="spellStart"/>
            <w:r w:rsidRPr="00E523B3">
              <w:rPr>
                <w:rFonts w:ascii="Times New Roman" w:eastAsia="Times New Roman" w:hAnsi="Times New Roman" w:cs="Times New Roman"/>
                <w:sz w:val="18"/>
                <w:szCs w:val="18"/>
                <w:lang w:eastAsia="tr-TR"/>
              </w:rPr>
              <w:t>Gazete’de</w:t>
            </w:r>
            <w:proofErr w:type="spellEnd"/>
            <w:r w:rsidRPr="00E523B3">
              <w:rPr>
                <w:rFonts w:ascii="Times New Roman" w:eastAsia="Times New Roman" w:hAnsi="Times New Roman" w:cs="Times New Roman"/>
                <w:sz w:val="18"/>
                <w:szCs w:val="18"/>
                <w:lang w:eastAsia="tr-TR"/>
              </w:rPr>
              <w:t xml:space="preserve"> yayımlanan Marmara Üniversitesi Döner Sermaye İşletmesi Yönetmeliği yürürlükten kaldırılmıştır.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Yürürlük</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10 – </w:t>
            </w:r>
            <w:r w:rsidRPr="00E523B3">
              <w:rPr>
                <w:rFonts w:ascii="Times New Roman" w:eastAsia="Times New Roman" w:hAnsi="Times New Roman" w:cs="Times New Roman"/>
                <w:sz w:val="18"/>
                <w:szCs w:val="18"/>
                <w:lang w:eastAsia="tr-TR"/>
              </w:rPr>
              <w:t>(1) Bu Yönetmelik yayımı tarihinde yürürlüğe girer.</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Yürütme</w:t>
            </w:r>
          </w:p>
          <w:p w:rsidR="00E523B3" w:rsidRPr="00E523B3" w:rsidRDefault="00E523B3" w:rsidP="00E523B3">
            <w:pPr>
              <w:spacing w:before="100" w:beforeAutospacing="1" w:after="100" w:afterAutospacing="1" w:line="240" w:lineRule="exact"/>
              <w:rPr>
                <w:rFonts w:ascii="Times New Roman" w:eastAsia="Times New Roman" w:hAnsi="Times New Roman" w:cs="Times New Roman"/>
                <w:sz w:val="24"/>
                <w:szCs w:val="24"/>
                <w:lang w:eastAsia="tr-TR"/>
              </w:rPr>
            </w:pPr>
            <w:r w:rsidRPr="00E523B3">
              <w:rPr>
                <w:rFonts w:ascii="Times New Roman" w:eastAsia="Times New Roman" w:hAnsi="Times New Roman" w:cs="Times New Roman"/>
                <w:b/>
                <w:sz w:val="18"/>
                <w:szCs w:val="18"/>
                <w:lang w:eastAsia="tr-TR"/>
              </w:rPr>
              <w:t xml:space="preserve">MADDE 11 – </w:t>
            </w:r>
            <w:r w:rsidRPr="00E523B3">
              <w:rPr>
                <w:rFonts w:ascii="Times New Roman" w:eastAsia="Times New Roman" w:hAnsi="Times New Roman" w:cs="Times New Roman"/>
                <w:sz w:val="18"/>
                <w:szCs w:val="18"/>
                <w:lang w:eastAsia="tr-TR"/>
              </w:rPr>
              <w:t>(1) Bu Yönetmelik hükümlerini Marmara Üniversitesi Rektörü yürütür.</w:t>
            </w:r>
          </w:p>
        </w:tc>
      </w:tr>
    </w:tbl>
    <w:p w:rsidR="00512D5D" w:rsidRDefault="00E523B3"/>
    <w:sectPr w:rsidR="00512D5D" w:rsidSect="00586CFA">
      <w:pgSz w:w="11907" w:h="16840" w:code="9"/>
      <w:pgMar w:top="1417" w:right="141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B3"/>
    <w:rsid w:val="000474DA"/>
    <w:rsid w:val="001F76ED"/>
    <w:rsid w:val="00265178"/>
    <w:rsid w:val="003D0024"/>
    <w:rsid w:val="0046097E"/>
    <w:rsid w:val="00586CFA"/>
    <w:rsid w:val="00646533"/>
    <w:rsid w:val="00665C38"/>
    <w:rsid w:val="009467BC"/>
    <w:rsid w:val="0096791E"/>
    <w:rsid w:val="00A860C0"/>
    <w:rsid w:val="00E14FE3"/>
    <w:rsid w:val="00E52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E540D-3344-4997-BE4E-13EE2D61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BVH</dc:creator>
  <cp:keywords/>
  <dc:description/>
  <cp:lastModifiedBy>BVH</cp:lastModifiedBy>
  <cp:revision>1</cp:revision>
  <dcterms:created xsi:type="dcterms:W3CDTF">2021-03-30T08:08:00Z</dcterms:created>
  <dcterms:modified xsi:type="dcterms:W3CDTF">2021-03-30T08:09:00Z</dcterms:modified>
</cp:coreProperties>
</file>