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B5F" w:rsidRDefault="00F13B5F" w:rsidP="00F144D7">
      <w:pPr>
        <w:spacing w:after="0" w:line="276" w:lineRule="auto"/>
        <w:rPr>
          <w:rFonts w:ascii="Times New Roman" w:eastAsia="Times New Roman" w:hAnsi="Times New Roman" w:cs="Times New Roman"/>
          <w:b/>
          <w:sz w:val="24"/>
          <w:szCs w:val="24"/>
        </w:rPr>
      </w:pPr>
      <w:bookmarkStart w:id="0" w:name="_GoBack"/>
      <w:bookmarkEnd w:id="0"/>
    </w:p>
    <w:p w:rsidR="007C7C10" w:rsidRPr="00BA475C" w:rsidRDefault="00E1659D">
      <w:pPr>
        <w:spacing w:after="0" w:line="276" w:lineRule="auto"/>
        <w:jc w:val="center"/>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HİZMET SÖZLEŞMESİ</w:t>
      </w:r>
    </w:p>
    <w:p w:rsidR="007C7C10" w:rsidRPr="00BA475C" w:rsidRDefault="007C7C10">
      <w:pPr>
        <w:spacing w:after="0" w:line="276" w:lineRule="auto"/>
        <w:jc w:val="center"/>
        <w:rPr>
          <w:rFonts w:ascii="Times New Roman" w:eastAsia="Times New Roman" w:hAnsi="Times New Roman" w:cs="Times New Roman"/>
          <w:b/>
          <w:sz w:val="24"/>
          <w:szCs w:val="24"/>
        </w:rPr>
      </w:pPr>
    </w:p>
    <w:p w:rsidR="007C7C10" w:rsidRPr="00BA475C" w:rsidRDefault="00E1659D">
      <w:pPr>
        <w:spacing w:line="276"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1 - SÖZLEŞMENİN TARAFLARI</w:t>
      </w:r>
    </w:p>
    <w:p w:rsidR="00E1659D" w:rsidRPr="00F144D7" w:rsidRDefault="00E1659D" w:rsidP="00F144D7">
      <w:pPr>
        <w:numPr>
          <w:ilvl w:val="0"/>
          <w:numId w:val="14"/>
        </w:numPr>
        <w:pBdr>
          <w:top w:val="nil"/>
          <w:left w:val="nil"/>
          <w:bottom w:val="nil"/>
          <w:right w:val="nil"/>
          <w:between w:val="nil"/>
        </w:pBdr>
        <w:spacing w:line="276"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Bu Sözleşme, bir tarafta Marmara Üniversitesi …………………… (bundan sonra “Kurum” olarak anılacaktır), Hizmeti sunacak öğretim elemanı/elemanları (bundan sonra “Danışman” olarak anılacaktır) ile diğer tarafta ……………………..  (bundan sonra “Firma” olarak anılacaktır)  arasında aşağıdaki hususlarda mutabakata varılarak, tanzim ve imza edilmiştir.</w:t>
      </w:r>
    </w:p>
    <w:p w:rsidR="007C7C10" w:rsidRPr="00BA475C" w:rsidRDefault="00E1659D">
      <w:pPr>
        <w:spacing w:line="276"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2 – KURUM VE TARAFLARA İLİŞKİN BİLGİLER</w:t>
      </w:r>
    </w:p>
    <w:p w:rsidR="007C7C10" w:rsidRPr="00BA475C" w:rsidRDefault="00E1659D">
      <w:pPr>
        <w:numPr>
          <w:ilvl w:val="0"/>
          <w:numId w:val="11"/>
        </w:numPr>
        <w:pBdr>
          <w:top w:val="nil"/>
          <w:left w:val="nil"/>
          <w:bottom w:val="nil"/>
          <w:right w:val="nil"/>
          <w:between w:val="nil"/>
        </w:pBdr>
        <w:spacing w:line="276" w:lineRule="auto"/>
        <w:ind w:left="0" w:firstLine="0"/>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Kurum/Danışman/Firma Bilgileri</w:t>
      </w:r>
    </w:p>
    <w:p w:rsidR="007C7C10" w:rsidRPr="00BA475C" w:rsidRDefault="00E1659D">
      <w:pPr>
        <w:spacing w:after="0" w:line="276" w:lineRule="auto"/>
        <w:rPr>
          <w:rFonts w:ascii="Times New Roman" w:eastAsia="Times New Roman" w:hAnsi="Times New Roman" w:cs="Times New Roman"/>
          <w:i/>
          <w:sz w:val="24"/>
          <w:szCs w:val="24"/>
        </w:rPr>
      </w:pPr>
      <w:r w:rsidRPr="00BA475C">
        <w:rPr>
          <w:rFonts w:ascii="Times New Roman" w:eastAsia="Times New Roman" w:hAnsi="Times New Roman" w:cs="Times New Roman"/>
          <w:i/>
          <w:sz w:val="24"/>
          <w:szCs w:val="24"/>
        </w:rPr>
        <w:t xml:space="preserve">Kurum </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Kurum Adı</w:t>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Marmara Üniversitesi </w:t>
      </w:r>
    </w:p>
    <w:p w:rsidR="007C7C10" w:rsidRPr="00BA475C" w:rsidRDefault="00E1659D">
      <w:pPr>
        <w:spacing w:after="0" w:line="276"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Birim Adı</w:t>
      </w:r>
      <w:r w:rsidRPr="00BA475C">
        <w:rPr>
          <w:rFonts w:ascii="Times New Roman" w:eastAsia="Times New Roman" w:hAnsi="Times New Roman" w:cs="Times New Roman"/>
          <w:b/>
          <w:sz w:val="24"/>
          <w:szCs w:val="24"/>
        </w:rPr>
        <w:tab/>
        <w:t>:</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Adres</w:t>
      </w:r>
      <w:r w:rsidRPr="00BA475C">
        <w:rPr>
          <w:rFonts w:ascii="Times New Roman" w:eastAsia="Times New Roman" w:hAnsi="Times New Roman" w:cs="Times New Roman"/>
          <w:b/>
          <w:sz w:val="24"/>
          <w:szCs w:val="24"/>
        </w:rPr>
        <w:tab/>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E-posta</w:t>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........................@marmara.edu.tr</w:t>
      </w:r>
    </w:p>
    <w:p w:rsidR="00E1659D"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Telefon</w:t>
      </w:r>
      <w:r w:rsidRPr="00BA475C">
        <w:rPr>
          <w:rFonts w:ascii="Times New Roman" w:eastAsia="Times New Roman" w:hAnsi="Times New Roman" w:cs="Times New Roman"/>
          <w:b/>
          <w:sz w:val="24"/>
          <w:szCs w:val="24"/>
        </w:rPr>
        <w:tab/>
        <w:t xml:space="preserve">: </w:t>
      </w:r>
    </w:p>
    <w:p w:rsidR="007C7C10" w:rsidRPr="00BA475C" w:rsidRDefault="00E1659D">
      <w:pPr>
        <w:spacing w:after="0" w:line="276" w:lineRule="auto"/>
        <w:rPr>
          <w:rFonts w:ascii="Times New Roman" w:eastAsia="Times New Roman" w:hAnsi="Times New Roman" w:cs="Times New Roman"/>
          <w:i/>
          <w:sz w:val="24"/>
          <w:szCs w:val="24"/>
        </w:rPr>
      </w:pPr>
      <w:r w:rsidRPr="00BA475C">
        <w:rPr>
          <w:rFonts w:ascii="Times New Roman" w:eastAsia="Times New Roman" w:hAnsi="Times New Roman" w:cs="Times New Roman"/>
          <w:i/>
          <w:sz w:val="24"/>
          <w:szCs w:val="24"/>
        </w:rPr>
        <w:t>Danışman</w:t>
      </w:r>
    </w:p>
    <w:p w:rsidR="007C7C10" w:rsidRPr="00BA475C" w:rsidRDefault="00E1659D">
      <w:pPr>
        <w:spacing w:after="0" w:line="276"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Unvan Adı Soyadı:</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Adres</w:t>
      </w:r>
      <w:r w:rsidRPr="00BA475C">
        <w:rPr>
          <w:rFonts w:ascii="Times New Roman" w:eastAsia="Times New Roman" w:hAnsi="Times New Roman" w:cs="Times New Roman"/>
          <w:b/>
          <w:sz w:val="24"/>
          <w:szCs w:val="24"/>
        </w:rPr>
        <w:tab/>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E-posta</w:t>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rsidR="007C7C10" w:rsidRPr="00F144D7"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Telefon</w:t>
      </w:r>
      <w:r w:rsidRPr="00BA475C">
        <w:rPr>
          <w:rFonts w:ascii="Times New Roman" w:eastAsia="Times New Roman" w:hAnsi="Times New Roman" w:cs="Times New Roman"/>
          <w:b/>
          <w:sz w:val="24"/>
          <w:szCs w:val="24"/>
        </w:rPr>
        <w:tab/>
        <w:t xml:space="preserve">: </w:t>
      </w:r>
      <w:r w:rsidRPr="00BA475C">
        <w:rPr>
          <w:rFonts w:ascii="Times New Roman" w:eastAsia="Times New Roman" w:hAnsi="Times New Roman" w:cs="Times New Roman"/>
          <w:sz w:val="24"/>
          <w:szCs w:val="24"/>
        </w:rPr>
        <w:t>…………..</w:t>
      </w:r>
    </w:p>
    <w:p w:rsidR="007C7C10" w:rsidRPr="00BA475C" w:rsidRDefault="00E1659D">
      <w:pPr>
        <w:spacing w:after="0" w:line="276" w:lineRule="auto"/>
        <w:rPr>
          <w:rFonts w:ascii="Times New Roman" w:eastAsia="Times New Roman" w:hAnsi="Times New Roman" w:cs="Times New Roman"/>
          <w:i/>
          <w:sz w:val="24"/>
          <w:szCs w:val="24"/>
        </w:rPr>
      </w:pPr>
      <w:r w:rsidRPr="00BA475C">
        <w:rPr>
          <w:rFonts w:ascii="Times New Roman" w:eastAsia="Times New Roman" w:hAnsi="Times New Roman" w:cs="Times New Roman"/>
          <w:i/>
          <w:sz w:val="24"/>
          <w:szCs w:val="24"/>
        </w:rPr>
        <w:t xml:space="preserve">Firma </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Adı</w:t>
      </w:r>
      <w:r w:rsidRPr="00BA475C">
        <w:rPr>
          <w:rFonts w:ascii="Times New Roman" w:eastAsia="Times New Roman" w:hAnsi="Times New Roman" w:cs="Times New Roman"/>
          <w:b/>
          <w:sz w:val="24"/>
          <w:szCs w:val="24"/>
        </w:rPr>
        <w:tab/>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Adres</w:t>
      </w:r>
      <w:r w:rsidRPr="00BA475C">
        <w:rPr>
          <w:rFonts w:ascii="Times New Roman" w:eastAsia="Times New Roman" w:hAnsi="Times New Roman" w:cs="Times New Roman"/>
          <w:b/>
          <w:sz w:val="24"/>
          <w:szCs w:val="24"/>
        </w:rPr>
        <w:tab/>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E-posta</w:t>
      </w:r>
      <w:r w:rsidRPr="00BA475C">
        <w:rPr>
          <w:rFonts w:ascii="Times New Roman" w:eastAsia="Times New Roman" w:hAnsi="Times New Roman" w:cs="Times New Roman"/>
          <w:b/>
          <w:sz w:val="24"/>
          <w:szCs w:val="24"/>
        </w:rPr>
        <w:tab/>
        <w:t>:</w:t>
      </w:r>
      <w:r w:rsidRPr="00BA475C">
        <w:rPr>
          <w:rFonts w:ascii="Times New Roman" w:eastAsia="Times New Roman" w:hAnsi="Times New Roman" w:cs="Times New Roman"/>
          <w:sz w:val="24"/>
          <w:szCs w:val="24"/>
        </w:rPr>
        <w:t xml:space="preserve"> ………….</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Telefon</w:t>
      </w:r>
      <w:r w:rsidRPr="00BA475C">
        <w:rPr>
          <w:rFonts w:ascii="Times New Roman" w:eastAsia="Times New Roman" w:hAnsi="Times New Roman" w:cs="Times New Roman"/>
          <w:b/>
          <w:sz w:val="24"/>
          <w:szCs w:val="24"/>
        </w:rPr>
        <w:tab/>
        <w:t xml:space="preserve">: </w:t>
      </w:r>
      <w:r w:rsidRPr="00BA475C">
        <w:rPr>
          <w:rFonts w:ascii="Times New Roman" w:eastAsia="Times New Roman" w:hAnsi="Times New Roman" w:cs="Times New Roman"/>
          <w:sz w:val="24"/>
          <w:szCs w:val="24"/>
        </w:rPr>
        <w:t>…………..</w:t>
      </w:r>
    </w:p>
    <w:p w:rsidR="007C7C10" w:rsidRPr="00BA475C" w:rsidRDefault="007C7C10">
      <w:pPr>
        <w:spacing w:after="0" w:line="240" w:lineRule="auto"/>
        <w:rPr>
          <w:rFonts w:ascii="Times New Roman" w:eastAsia="Times New Roman" w:hAnsi="Times New Roman" w:cs="Times New Roman"/>
          <w:sz w:val="24"/>
          <w:szCs w:val="24"/>
        </w:rPr>
      </w:pPr>
    </w:p>
    <w:p w:rsidR="007C7C10" w:rsidRPr="00BA475C" w:rsidRDefault="00E1659D">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Her iki taraf, (1) maddede belirtilen adreslerini tebligat adresi olarak kabul etmişlerdir. Adres değişikliği usulüne uygun şekilde karşı tarafa tebliğ edilmedikçe, en son bildirilen adrese yapılacak tebliğ, ilgili tarafa yapılmış sayılır. </w:t>
      </w:r>
    </w:p>
    <w:p w:rsidR="00F144D7" w:rsidRDefault="00E1659D" w:rsidP="00F144D7">
      <w:pPr>
        <w:numPr>
          <w:ilvl w:val="0"/>
          <w:numId w:val="1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Taraflar, yazılı tebligatı süresi içinde yapmak kaydıyla, kurye, faks veya elektronik posta gibi diğer yollarla da bildirim yapabilirler.</w:t>
      </w:r>
    </w:p>
    <w:p w:rsidR="00F144D7" w:rsidRPr="00F144D7" w:rsidRDefault="00F144D7" w:rsidP="00F144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3 – İŞİN TANIMI</w:t>
      </w:r>
    </w:p>
    <w:p w:rsidR="007C7C10" w:rsidRPr="00BA475C" w:rsidRDefault="00E1659D">
      <w:pPr>
        <w:numPr>
          <w:ilvl w:val="0"/>
          <w:numId w:val="15"/>
        </w:numPr>
        <w:pBdr>
          <w:top w:val="nil"/>
          <w:left w:val="nil"/>
          <w:bottom w:val="nil"/>
          <w:right w:val="nil"/>
          <w:between w:val="nil"/>
        </w:pBdr>
        <w:spacing w:line="240" w:lineRule="auto"/>
        <w:ind w:left="0" w:firstLine="0"/>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Sözleşme konusu iş: </w:t>
      </w:r>
    </w:p>
    <w:p w:rsidR="007C7C10" w:rsidRDefault="00E1659D" w:rsidP="00F144D7">
      <w:pPr>
        <w:spacing w:line="240" w:lineRule="auto"/>
        <w:jc w:val="both"/>
        <w:rPr>
          <w:rFonts w:ascii="Times New Roman" w:eastAsia="Times New Roman" w:hAnsi="Times New Roman" w:cs="Times New Roman"/>
          <w:sz w:val="24"/>
          <w:szCs w:val="24"/>
        </w:rPr>
      </w:pPr>
      <w:r w:rsidRPr="00BA475C">
        <w:rPr>
          <w:rFonts w:ascii="Times New Roman" w:eastAsia="Times New Roman" w:hAnsi="Times New Roman" w:cs="Times New Roman"/>
          <w:sz w:val="24"/>
          <w:szCs w:val="24"/>
        </w:rPr>
        <w:t>Firma tarafından talep edilen, ………………….…………………………………………… ……………………………………………………………………………………………………..konusunda vereceği Eğitim/Danışmanlık/Dosya İnceleme/Konuşma(Sunum)/Seminer/ Konferans, Bilimsel Görüş/ Bilimsel Değerlendirme hizmetini vermektir</w:t>
      </w:r>
    </w:p>
    <w:p w:rsidR="00F144D7" w:rsidRPr="00BA475C" w:rsidRDefault="00F144D7" w:rsidP="00F144D7">
      <w:pPr>
        <w:spacing w:line="240" w:lineRule="auto"/>
        <w:jc w:val="both"/>
        <w:rPr>
          <w:rFonts w:ascii="Times New Roman" w:eastAsia="Times New Roman" w:hAnsi="Times New Roman" w:cs="Times New Roman"/>
          <w:sz w:val="24"/>
          <w:szCs w:val="24"/>
        </w:rPr>
      </w:pP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4 -  SÖZLEŞMENİN BEDELİ</w:t>
      </w:r>
    </w:p>
    <w:p w:rsidR="007C7C10" w:rsidRPr="00BA475C" w:rsidRDefault="00E1659D">
      <w:pPr>
        <w:numPr>
          <w:ilvl w:val="0"/>
          <w:numId w:val="16"/>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lastRenderedPageBreak/>
        <w:t xml:space="preserve">Sözleşme konusu işin bedeli (yıllık/aylık/haftalık/günlük)………………….. TL + (%....) KDV dahil toplam ……………….. TL olup, Sözleşme bedeli, Marmara Üniversitesi Döner Sermaye İşletmesi  ……………….. birimine ait aşağıda yer alan hesaba hizmet ifasından önce yatırılacaktır. </w:t>
      </w:r>
    </w:p>
    <w:p w:rsidR="007C7C10" w:rsidRPr="00BA475C" w:rsidRDefault="00E1659D">
      <w:pPr>
        <w:spacing w:after="0" w:line="276" w:lineRule="auto"/>
        <w:jc w:val="both"/>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Ödeme Yapılacak Hesap Bilgileri</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Hesap Adı:</w:t>
      </w:r>
      <w:r w:rsidRPr="00BA475C">
        <w:rPr>
          <w:rFonts w:ascii="Times New Roman" w:eastAsia="Times New Roman" w:hAnsi="Times New Roman" w:cs="Times New Roman"/>
          <w:sz w:val="24"/>
          <w:szCs w:val="24"/>
        </w:rPr>
        <w:t xml:space="preserve"> Marmara Üniversitesi ……………</w:t>
      </w:r>
    </w:p>
    <w:p w:rsidR="007C7C10"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Banka Adı / Şube:</w:t>
      </w:r>
      <w:r w:rsidRPr="00BA475C">
        <w:rPr>
          <w:rFonts w:ascii="Times New Roman" w:eastAsia="Times New Roman" w:hAnsi="Times New Roman" w:cs="Times New Roman"/>
          <w:sz w:val="24"/>
          <w:szCs w:val="24"/>
        </w:rPr>
        <w:t xml:space="preserve"> Halkbank – Kuyubaşı Şubesi</w:t>
      </w:r>
    </w:p>
    <w:p w:rsidR="00E1659D" w:rsidRPr="00BA475C" w:rsidRDefault="00E1659D">
      <w:pPr>
        <w:spacing w:after="0" w:line="276" w:lineRule="auto"/>
        <w:rPr>
          <w:rFonts w:ascii="Times New Roman" w:eastAsia="Times New Roman" w:hAnsi="Times New Roman" w:cs="Times New Roman"/>
          <w:sz w:val="24"/>
          <w:szCs w:val="24"/>
        </w:rPr>
      </w:pPr>
      <w:r w:rsidRPr="00BA475C">
        <w:rPr>
          <w:rFonts w:ascii="Times New Roman" w:eastAsia="Times New Roman" w:hAnsi="Times New Roman" w:cs="Times New Roman"/>
          <w:b/>
          <w:sz w:val="24"/>
          <w:szCs w:val="24"/>
        </w:rPr>
        <w:t>IBAN :</w:t>
      </w:r>
      <w:r w:rsidRPr="00BA475C">
        <w:rPr>
          <w:rFonts w:ascii="Times New Roman" w:eastAsia="Times New Roman" w:hAnsi="Times New Roman" w:cs="Times New Roman"/>
          <w:sz w:val="24"/>
          <w:szCs w:val="24"/>
        </w:rPr>
        <w:t xml:space="preserve"> ………………………………….</w:t>
      </w:r>
    </w:p>
    <w:p w:rsidR="007C7C10" w:rsidRDefault="00E1659D" w:rsidP="00F144D7">
      <w:pPr>
        <w:numPr>
          <w:ilvl w:val="0"/>
          <w:numId w:val="16"/>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İşbu sözleşmeden kaynaklanan veya sözleşme imzalandıktan sonra yürürlüğe girecek yasal düzenlemelerden doğacak tüm vergi, resim, harç ve diğer mali yükümlülükler Firma’nın sorumluluğundadır.</w:t>
      </w:r>
    </w:p>
    <w:p w:rsidR="00F144D7" w:rsidRPr="00F144D7" w:rsidRDefault="00F144D7" w:rsidP="00F144D7">
      <w:pPr>
        <w:pBdr>
          <w:top w:val="nil"/>
          <w:left w:val="nil"/>
          <w:bottom w:val="nil"/>
          <w:right w:val="nil"/>
          <w:between w:val="nil"/>
        </w:pBdr>
        <w:spacing w:after="0" w:line="276" w:lineRule="auto"/>
        <w:ind w:left="360"/>
        <w:rPr>
          <w:rFonts w:ascii="Times New Roman" w:eastAsia="Times New Roman" w:hAnsi="Times New Roman" w:cs="Times New Roman"/>
          <w:color w:val="000000"/>
          <w:sz w:val="24"/>
          <w:szCs w:val="24"/>
        </w:rPr>
      </w:pP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5- GEÇERLİLİK, YER, SÜRE VE FESİH</w:t>
      </w:r>
    </w:p>
    <w:p w:rsidR="007C7C10" w:rsidRPr="00BA475C" w:rsidRDefault="00E1659D" w:rsidP="00F144D7">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Hizmetin Yapılma Yeri:</w:t>
      </w:r>
      <w:r w:rsidRPr="00BA475C">
        <w:rPr>
          <w:rFonts w:ascii="Times New Roman" w:eastAsia="Times New Roman" w:hAnsi="Times New Roman" w:cs="Times New Roman"/>
          <w:color w:val="000000"/>
          <w:sz w:val="24"/>
          <w:szCs w:val="24"/>
        </w:rPr>
        <w:tab/>
      </w:r>
      <w:r w:rsidRPr="00BA475C">
        <w:rPr>
          <w:rFonts w:ascii="Times New Roman" w:eastAsia="Times New Roman" w:hAnsi="Times New Roman" w:cs="Times New Roman"/>
          <w:color w:val="000000"/>
          <w:sz w:val="24"/>
          <w:szCs w:val="24"/>
        </w:rPr>
        <w:tab/>
      </w:r>
    </w:p>
    <w:p w:rsidR="007C7C10" w:rsidRPr="00BA475C" w:rsidRDefault="00E1659D" w:rsidP="00F144D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Hizmetin Başlama Tarihi:</w:t>
      </w:r>
    </w:p>
    <w:p w:rsidR="007C7C10" w:rsidRPr="00BA475C" w:rsidRDefault="00E1659D" w:rsidP="00F144D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Hizmetin Bitiş Tarihi:</w:t>
      </w:r>
    </w:p>
    <w:p w:rsidR="007C7C10" w:rsidRPr="00BA475C" w:rsidRDefault="00E1659D" w:rsidP="00F144D7">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Sözleşmenin süresi, işe başlama tarihinden itibaren .................................... takvim</w:t>
      </w:r>
    </w:p>
    <w:p w:rsidR="007C7C10" w:rsidRPr="00BA475C" w:rsidRDefault="00E1659D" w:rsidP="00F144D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günüdür/aydır/yıldır.</w:t>
      </w:r>
    </w:p>
    <w:p w:rsidR="007C7C10" w:rsidRPr="00BA475C" w:rsidRDefault="00E1659D" w:rsidP="00F144D7">
      <w:pPr>
        <w:numPr>
          <w:ilvl w:val="0"/>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Sözleşmenin uzatılması için, sözleşme bitim tarihinden en geç 30 gün önce Firma yazılı olarak Kurum’a başvurmalıdır. Ücret ve ödeme planı gibi hususlar yeniden değerlendirilerek Kurum tarafından kabul edilmesi koşuluyla uzatılabilir.</w:t>
      </w:r>
    </w:p>
    <w:p w:rsidR="007C7C10" w:rsidRPr="00BA475C" w:rsidRDefault="00E1659D" w:rsidP="00F144D7">
      <w:pPr>
        <w:numPr>
          <w:ilvl w:val="0"/>
          <w:numId w:val="5"/>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Sözleşme ücretinin, öngörülen sürede, ödenmemesi halinde “Kurum” hizmet sözleşmesinin iptal edildiğini kabul eder. Sözleşmede öngörülen</w:t>
      </w:r>
      <w:r w:rsidRPr="00BA475C">
        <w:rPr>
          <w:rFonts w:ascii="Times New Roman" w:hAnsi="Times New Roman" w:cs="Times New Roman"/>
          <w:color w:val="000000"/>
          <w:sz w:val="24"/>
          <w:szCs w:val="24"/>
        </w:rPr>
        <w:t xml:space="preserve"> </w:t>
      </w:r>
      <w:r w:rsidRPr="00BA475C">
        <w:rPr>
          <w:rFonts w:ascii="Times New Roman" w:eastAsia="Times New Roman" w:hAnsi="Times New Roman" w:cs="Times New Roman"/>
          <w:color w:val="000000"/>
          <w:sz w:val="24"/>
          <w:szCs w:val="24"/>
        </w:rPr>
        <w:t>hizmet ücretlerinin zamanında ödenmemesi durumunda yasal gecikme zammı uygulanabilir.</w:t>
      </w: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6 - DEĞİŞİKLİK</w:t>
      </w:r>
    </w:p>
    <w:p w:rsidR="007C7C10" w:rsidRPr="00BA475C" w:rsidRDefault="00E1659D">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Bu sözleşme hükümlerinde taraflar karşılıklı olarak anlaşmak suretiyle değişiklikler yapabileceklerdir.</w:t>
      </w:r>
    </w:p>
    <w:p w:rsidR="007C7C10" w:rsidRPr="00BA475C" w:rsidRDefault="00E1659D">
      <w:pPr>
        <w:numPr>
          <w:ilvl w:val="0"/>
          <w:numId w:val="2"/>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Bu değişiklikleri gösterir belgenin taraflarca imzalanarak, imzalı sözleşme metnine eklenmesi, ek bir sözleşmeye ihtiyaç bırakmadan uygulama için yeterli olacaktır</w:t>
      </w: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7- SORUMLULUKLAR</w:t>
      </w:r>
    </w:p>
    <w:p w:rsidR="007C7C10" w:rsidRPr="00BA475C" w:rsidRDefault="00E1659D">
      <w:pPr>
        <w:spacing w:after="0" w:line="240" w:lineRule="auto"/>
        <w:jc w:val="both"/>
        <w:rPr>
          <w:rFonts w:ascii="Times New Roman" w:eastAsia="Times New Roman" w:hAnsi="Times New Roman" w:cs="Times New Roman"/>
          <w:sz w:val="24"/>
          <w:szCs w:val="24"/>
        </w:rPr>
      </w:pPr>
      <w:r w:rsidRPr="00BA475C">
        <w:rPr>
          <w:rFonts w:ascii="Times New Roman" w:eastAsia="Times New Roman" w:hAnsi="Times New Roman" w:cs="Times New Roman"/>
          <w:sz w:val="24"/>
          <w:szCs w:val="24"/>
        </w:rPr>
        <w:t>(1) Bu sözleşmede tarafların yükümlülükleri;</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Kurum, verilecek hizmet açısından herhangi bir sorumluluk üstlenmemekte ve herhangi bir taahhütte de bulunmuş sayılmamaktadır. </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Firma ve Danışman aralarında bu sözleşmeden doğacak ihtilaflarda Kurumun taraf olmadığını kabul etmişlerdir. Taraflar işbu Sözleşmeden ve olası sonuçlarından dolayı Kurum’dan herhangi bir talepte bulunamaz. Firma ve Danışman işbu Sözleşme nedeniyle üçüncü şahısların Kurum’dan talep edecekleri her türlü zarar ve ziyanı karşılamayı kabul ve taahhüt ederler.</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Danışman’ın birincil ve tam zamanlı sorumlulukları Kurum’a karşıdır.  İşbu sözleşme kapsamında yüklenilen hizmeti sunma sorumluluğu tamamen Danışman’a aittir.</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Danışman, sözleşme kapsamında taahhüt ettiği görev ve sorumluluklarını eksiksiz ve zamanında gerçekleştirecek ve bu yönde gerekli tüm tedbirleri almaktan sorumlu olacaktır. </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lastRenderedPageBreak/>
        <w:t>Danışman’ın vereceği hizmet kapsamında düzenlenen iş bu sözleşme, Kurum’un ilgili kurulları tarafından onaylanması ve Danışman’ın görev yaptığı birimin Harcama Yetkilisinin onayı ile yürürlüğe girer.</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Firma, hizmet ile ilgili olarak Danışman’a istenilen bilgi ve belgeleri 15 gün içerisinde sağlayacaktır. Zamanında temin edilmeyen bilgi ve belgelerden doğacak zararlar, iş sahibine ait olacaktır. </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Danışman’ın, hizmeti yerine getirebilmesi için gerekli her türlü masraflar, yol giderleri ve diğer harcamalar iş sahibince karşılanacaktır. </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Firma, sözleşmede belirtilen ödeme planına uygun olarak zamanında ve eksiksiz ödeme yapacaktır. </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Taraflar işbu sözleşme kapsamında hazırlanan çalışmalar üzerinde sözleşmeden kaynaklanan hakları dışında hiçbir hak talep edemezler. </w:t>
      </w:r>
    </w:p>
    <w:p w:rsidR="007C7C10" w:rsidRPr="00BA475C" w:rsidRDefault="00E1659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Taraflar işbu sözleşmeden kaynaklanan hak ve yükümlülüklerini diğer tarafın yazılı muvafakati ve Kurumun onayını almadan üçüncü şahıslara temlik edemezler.</w:t>
      </w:r>
    </w:p>
    <w:p w:rsidR="007C7C10" w:rsidRPr="00BA475C" w:rsidRDefault="00E1659D">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Hizmet konusu dışında Firma için yapılacak döner sermaye kapsamındaki diğer işler ayrıca ücrete tabi olacaktır.</w:t>
      </w: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8 - GİZLİLİK</w:t>
      </w:r>
    </w:p>
    <w:p w:rsidR="007C7C10" w:rsidRPr="00BA475C" w:rsidRDefault="00E1659D">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strike/>
          <w:color w:val="000000"/>
          <w:sz w:val="24"/>
          <w:szCs w:val="24"/>
        </w:rPr>
      </w:pPr>
      <w:r w:rsidRPr="00BA475C">
        <w:rPr>
          <w:rFonts w:ascii="Times New Roman" w:eastAsia="Times New Roman" w:hAnsi="Times New Roman" w:cs="Times New Roman"/>
          <w:color w:val="000000"/>
          <w:sz w:val="24"/>
          <w:szCs w:val="24"/>
        </w:rPr>
        <w:t>Taraflar, bu hizmet kapsamında yer alan projeye ilişkin olarak açıkça "gizli" olarak tanımlanmış iş bilgilerini, gizlilik ve karşılıklı güven ilkelerine sadık kalarak muhafaza edecek, taraflar arasında karşılıklı bir anlaşmaya varılmadıkça bu bilgileri diğer kuruluşlar, firmalar veya kişilere iletmeyecek, yayınlamayacak ve bildiri olarak paylaşmayacaktır.</w:t>
      </w:r>
    </w:p>
    <w:p w:rsidR="007C7C10" w:rsidRPr="00BA475C" w:rsidRDefault="00E1659D">
      <w:pPr>
        <w:numPr>
          <w:ilvl w:val="0"/>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strike/>
          <w:color w:val="000000"/>
          <w:sz w:val="24"/>
          <w:szCs w:val="24"/>
        </w:rPr>
      </w:pPr>
      <w:r w:rsidRPr="00BA475C">
        <w:rPr>
          <w:rFonts w:ascii="Times New Roman" w:eastAsia="Times New Roman" w:hAnsi="Times New Roman" w:cs="Times New Roman"/>
          <w:color w:val="000000"/>
          <w:sz w:val="24"/>
          <w:szCs w:val="24"/>
        </w:rPr>
        <w:t>Bu düzenlemede belirtilen durumlar dışında, taraflar, sözleşmenin varlığı, şartları ve taraflar arasında paylaşılan bilgilerin güvenliğini sağlamakla yükümlü olduklarını ve bu güvenliği, en üst yönetim seviyesinden başlayarak tüm düzeylerde temin ettiklerini kabul etmişlerdir.</w:t>
      </w:r>
    </w:p>
    <w:p w:rsidR="007C7C10" w:rsidRPr="00BA475C" w:rsidRDefault="00E1659D">
      <w:pPr>
        <w:numPr>
          <w:ilvl w:val="0"/>
          <w:numId w:val="4"/>
        </w:numPr>
        <w:pBdr>
          <w:top w:val="nil"/>
          <w:left w:val="nil"/>
          <w:bottom w:val="nil"/>
          <w:right w:val="nil"/>
          <w:between w:val="nil"/>
        </w:pBdr>
        <w:spacing w:line="240" w:lineRule="auto"/>
        <w:ind w:left="0" w:firstLine="0"/>
        <w:jc w:val="both"/>
        <w:rPr>
          <w:rFonts w:ascii="Times New Roman" w:eastAsia="Times New Roman" w:hAnsi="Times New Roman" w:cs="Times New Roman"/>
          <w:strike/>
          <w:color w:val="000000"/>
          <w:sz w:val="24"/>
          <w:szCs w:val="24"/>
        </w:rPr>
      </w:pPr>
      <w:r w:rsidRPr="00BA475C">
        <w:rPr>
          <w:rFonts w:ascii="Times New Roman" w:eastAsia="Times New Roman" w:hAnsi="Times New Roman" w:cs="Times New Roman"/>
          <w:color w:val="000000"/>
          <w:sz w:val="24"/>
          <w:szCs w:val="24"/>
        </w:rPr>
        <w:t>Hukuksal ve bürokratik süreçler ile diğer yasal düzenlemelerin ifşayı zorunlu kıldığı durumlar hariç, tarafların sağladığı tüm bildirimler, bilgiler, belgeler, kamu duyuruları ve üçüncü şahıslarla ilgili her türlü husus, önceden alınmış yazılı izne tabi olacaktır.</w:t>
      </w: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9 – SÖZLEŞMENİN FESHİ</w:t>
      </w:r>
    </w:p>
    <w:p w:rsidR="007C7C10" w:rsidRPr="00BA475C" w:rsidRDefault="00E1659D">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Taraflardan biri, bu Sözleşme kapsamındaki yükümlülüklerinden herhangi birini yerine getirmezse, diğer taraf durumu yazılı olarak bildirecek ve 15 gün içinde gerekli düzeltmelerin yapılmasını talep edecektir. Bu süre zarfında düzeltme yapılmazsa, ilgili taraf, Sözleşmeyi haklı nedenle feshetme hakkını kullanabilecektir. Fesih işlemi, taahhütlü mektup ile karşı tarafa bildirilmeli ve ayrıca feshe ilişkin yazılı bildirim, ilgili Kurum’a yapılmalıdır.</w:t>
      </w:r>
    </w:p>
    <w:p w:rsidR="007C7C10" w:rsidRPr="00BA475C" w:rsidRDefault="00E1659D">
      <w:pPr>
        <w:numPr>
          <w:ilvl w:val="0"/>
          <w:numId w:val="6"/>
        </w:numPr>
        <w:pBdr>
          <w:top w:val="nil"/>
          <w:left w:val="nil"/>
          <w:bottom w:val="nil"/>
          <w:right w:val="nil"/>
          <w:between w:val="nil"/>
        </w:pBdr>
        <w:spacing w:line="240" w:lineRule="auto"/>
        <w:ind w:left="0" w:firstLine="0"/>
        <w:jc w:val="both"/>
        <w:rPr>
          <w:rFonts w:ascii="Times New Roman" w:eastAsia="Times New Roman" w:hAnsi="Times New Roman" w:cs="Times New Roman"/>
          <w:strike/>
          <w:color w:val="000000"/>
          <w:sz w:val="24"/>
          <w:szCs w:val="24"/>
        </w:rPr>
      </w:pPr>
      <w:r w:rsidRPr="00BA475C">
        <w:rPr>
          <w:rFonts w:ascii="Times New Roman" w:eastAsia="Times New Roman" w:hAnsi="Times New Roman" w:cs="Times New Roman"/>
          <w:color w:val="000000"/>
          <w:sz w:val="24"/>
          <w:szCs w:val="24"/>
        </w:rPr>
        <w:t>Bu çerçevede, sözleşmeyi haklı nedenle fesheden taraf, fesih işlemi nedeniyle bakiye hak ve alacaklarını talep etme hakkını saklı tutar.</w:t>
      </w: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10 - ANLAŞMAZLIKLARIN ÇÖZÜMÜ</w:t>
      </w:r>
    </w:p>
    <w:p w:rsidR="007C7C10" w:rsidRPr="00BA475C" w:rsidRDefault="00E1659D">
      <w:pPr>
        <w:numPr>
          <w:ilvl w:val="0"/>
          <w:numId w:val="12"/>
        </w:numPr>
        <w:pBdr>
          <w:top w:val="nil"/>
          <w:left w:val="nil"/>
          <w:bottom w:val="nil"/>
          <w:right w:val="nil"/>
          <w:between w:val="nil"/>
        </w:pBdr>
        <w:spacing w:line="240" w:lineRule="auto"/>
        <w:ind w:left="0" w:firstLine="0"/>
        <w:jc w:val="both"/>
        <w:rPr>
          <w:rFonts w:ascii="Times New Roman" w:eastAsia="Times New Roman" w:hAnsi="Times New Roman" w:cs="Times New Roman"/>
          <w:strike/>
          <w:color w:val="000000"/>
          <w:sz w:val="24"/>
          <w:szCs w:val="24"/>
        </w:rPr>
      </w:pPr>
      <w:r w:rsidRPr="00BA475C">
        <w:rPr>
          <w:rFonts w:ascii="Times New Roman" w:hAnsi="Times New Roman" w:cs="Times New Roman"/>
          <w:color w:val="000000"/>
          <w:sz w:val="24"/>
          <w:szCs w:val="24"/>
        </w:rPr>
        <w:t>Taraflar arasında meydana gelebilecek herhangi bir anlaşmazlık durumunda başvurulacak yetkili merci, İstanbul (Anadolu) Mahkemeleri, İstanbul Anadolu Arabuluculuk Bürosu ve İcra Daireleri olacaktır.</w:t>
      </w:r>
    </w:p>
    <w:p w:rsidR="007C7C10" w:rsidRPr="00BA475C" w:rsidRDefault="00E1659D">
      <w:pPr>
        <w:spacing w:line="240" w:lineRule="auto"/>
        <w:jc w:val="both"/>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11 – MÜCBİR SEBEPLER</w:t>
      </w:r>
    </w:p>
    <w:p w:rsidR="007C7C10" w:rsidRPr="00BA475C" w:rsidRDefault="00E1659D" w:rsidP="007F796A">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İşbu sözleşme kapsamında mücbir sebep, tarafların iradesi dışında gelişen veya meydana gelen, önceden öngörülemeyen ve engellenmesi mümkün olmayan, kaçınılmaz nitelikteki dışsal olayları ifade eder. Bu tür olaylar, tarafların ödev, yükümlülük ve borçlarını yerine getirmesini tamamen veya kısmen engelleyebilir ve sözleşmenin ifasını zorlaştırabilir.</w:t>
      </w:r>
    </w:p>
    <w:p w:rsidR="007C7C10" w:rsidRPr="00BA475C" w:rsidRDefault="00E1659D" w:rsidP="007F796A">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lastRenderedPageBreak/>
        <w:t>Kanunda belirtilen mücbir sebep halleri nedeniyle, sözleşme ve/veya sözleşmeden doğan yükümlülüklerin belirlenen süre içinde yerine getirilememesi durumunda, taraflar, sözleşmeyi ve çalışmaların süresini gerektiği şekilde uzatmayı peşinen kabul eder. Eğer işin gereği, süre verilmesinin fayda sağlamayacağını gösteriyorsa, sözleşme karşılıklı olarak feshedilmiş sayılır.</w:t>
      </w:r>
    </w:p>
    <w:p w:rsidR="007C7C10" w:rsidRPr="00BA475C" w:rsidRDefault="00E1659D" w:rsidP="007F796A">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Sözleşmenin feshi durumunda, mücbir sebebin ortaya çıkmasına kadar geçen süre içinde oluşan yükümlülükler geçerliliğini sürdürür. Taraflar, mücbir sebebi gerekçe göstererek önceki yükümlülüklerinden kaçınamazlar.</w:t>
      </w:r>
    </w:p>
    <w:p w:rsidR="007C7C10" w:rsidRPr="00BA475C" w:rsidRDefault="007C7C10" w:rsidP="00E1659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12 - YASAL İKAMETGÂHLAR</w:t>
      </w:r>
    </w:p>
    <w:p w:rsidR="007C7C10" w:rsidRPr="00BA475C" w:rsidRDefault="00E1659D">
      <w:pPr>
        <w:numPr>
          <w:ilvl w:val="0"/>
          <w:numId w:val="8"/>
        </w:numPr>
        <w:pBdr>
          <w:top w:val="nil"/>
          <w:left w:val="nil"/>
          <w:bottom w:val="nil"/>
          <w:right w:val="nil"/>
          <w:between w:val="nil"/>
        </w:pBdr>
        <w:spacing w:line="240" w:lineRule="auto"/>
        <w:ind w:left="0" w:firstLine="0"/>
        <w:jc w:val="both"/>
        <w:rPr>
          <w:rFonts w:ascii="Times New Roman" w:eastAsia="Times New Roman" w:hAnsi="Times New Roman" w:cs="Times New Roman"/>
          <w:color w:val="000000"/>
          <w:sz w:val="24"/>
          <w:szCs w:val="24"/>
        </w:rPr>
      </w:pPr>
      <w:bookmarkStart w:id="1" w:name="_30j0zll" w:colFirst="0" w:colLast="0"/>
      <w:bookmarkEnd w:id="1"/>
      <w:r w:rsidRPr="00BA475C">
        <w:rPr>
          <w:rFonts w:ascii="Times New Roman" w:eastAsia="Times New Roman" w:hAnsi="Times New Roman" w:cs="Times New Roman"/>
          <w:color w:val="000000"/>
          <w:sz w:val="24"/>
          <w:szCs w:val="24"/>
        </w:rPr>
        <w:t>Bu sözleşme kapsamında yapılacak ihbar ve tebligatlar, yukarıda belirtilen adreslere yazılı olarak, imza karşılığında elden teslim, iadeli taahhütlü posta veya noter aracılığıyla gerçekleştirilecektir. Taraflar, sözleşme süresi boyunca adres değişikliği yapmaları halinde, diğer tarafı yazılı olarak bilgilendirecektir. Aksi takdirde, sözleşmede belirtilen adreslere yapılan tebligat ve bildirimler geçerli sayılacaktır.</w:t>
      </w: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13- SÖZLEŞME KAYNAKLI VERGİ ÖDEMELERİ</w:t>
      </w:r>
    </w:p>
    <w:p w:rsidR="00E1659D" w:rsidRPr="00F144D7" w:rsidRDefault="00E1659D" w:rsidP="00F144D7">
      <w:pPr>
        <w:numPr>
          <w:ilvl w:val="0"/>
          <w:numId w:val="9"/>
        </w:numPr>
        <w:pBdr>
          <w:top w:val="nil"/>
          <w:left w:val="nil"/>
          <w:bottom w:val="nil"/>
          <w:right w:val="nil"/>
          <w:between w:val="nil"/>
        </w:pBdr>
        <w:spacing w:line="240" w:lineRule="auto"/>
        <w:ind w:left="0" w:firstLine="0"/>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Bu sözleşmeden doğacak Damga Vergisi ve harçlar “Firma” tarafından ödenecektir. </w:t>
      </w:r>
    </w:p>
    <w:p w:rsidR="007C7C10" w:rsidRPr="00BA475C" w:rsidRDefault="00E1659D">
      <w:pPr>
        <w:spacing w:line="240" w:lineRule="auto"/>
        <w:rPr>
          <w:rFonts w:ascii="Times New Roman" w:eastAsia="Times New Roman" w:hAnsi="Times New Roman" w:cs="Times New Roman"/>
          <w:b/>
          <w:sz w:val="24"/>
          <w:szCs w:val="24"/>
        </w:rPr>
      </w:pPr>
      <w:r w:rsidRPr="00BA475C">
        <w:rPr>
          <w:rFonts w:ascii="Times New Roman" w:eastAsia="Times New Roman" w:hAnsi="Times New Roman" w:cs="Times New Roman"/>
          <w:b/>
          <w:sz w:val="24"/>
          <w:szCs w:val="24"/>
        </w:rPr>
        <w:t>MADDE 14 - YÜRÜRLÜK</w:t>
      </w:r>
    </w:p>
    <w:p w:rsidR="007C7C10" w:rsidRPr="00BA475C" w:rsidRDefault="00E1659D">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 xml:space="preserve"> Ondört maddeden oluşan işbu sözleşme, taraflarca</w:t>
      </w:r>
      <w:r w:rsidR="00F144D7">
        <w:rPr>
          <w:rFonts w:ascii="Times New Roman" w:eastAsia="Times New Roman" w:hAnsi="Times New Roman" w:cs="Times New Roman"/>
          <w:color w:val="000000"/>
          <w:sz w:val="24"/>
          <w:szCs w:val="24"/>
        </w:rPr>
        <w:t xml:space="preserve"> .</w:t>
      </w:r>
      <w:r w:rsidRPr="00BA475C">
        <w:rPr>
          <w:rFonts w:ascii="Times New Roman" w:eastAsia="Times New Roman" w:hAnsi="Times New Roman" w:cs="Times New Roman"/>
          <w:color w:val="000000"/>
          <w:sz w:val="24"/>
          <w:szCs w:val="24"/>
        </w:rPr>
        <w:t>../.</w:t>
      </w:r>
      <w:r w:rsidR="00F144D7">
        <w:rPr>
          <w:rFonts w:ascii="Times New Roman" w:eastAsia="Times New Roman" w:hAnsi="Times New Roman" w:cs="Times New Roman"/>
          <w:color w:val="000000"/>
          <w:sz w:val="24"/>
          <w:szCs w:val="24"/>
        </w:rPr>
        <w:t>.</w:t>
      </w:r>
      <w:r w:rsidRPr="00BA475C">
        <w:rPr>
          <w:rFonts w:ascii="Times New Roman" w:eastAsia="Times New Roman" w:hAnsi="Times New Roman" w:cs="Times New Roman"/>
          <w:color w:val="000000"/>
          <w:sz w:val="24"/>
          <w:szCs w:val="24"/>
        </w:rPr>
        <w:t>./20… tarihinde dört (4) sayfa sözleşme metni ve iki asıl nüsha olacak şekilde tanzim ve imza edilmiş olup, sözleşmenin bir nüshası Kurum, bir nüshası da “Firma” tarafından muhafaza edilecektir.</w:t>
      </w:r>
    </w:p>
    <w:p w:rsidR="007C7C10" w:rsidRPr="00BA475C" w:rsidRDefault="00E1659D">
      <w:pPr>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BA475C">
        <w:rPr>
          <w:rFonts w:ascii="Times New Roman" w:eastAsia="Times New Roman" w:hAnsi="Times New Roman" w:cs="Times New Roman"/>
          <w:color w:val="000000"/>
          <w:sz w:val="24"/>
          <w:szCs w:val="24"/>
        </w:rPr>
        <w:t>İşbu sözleşme imzalandığı tarihte yürürlüğe girer.</w:t>
      </w:r>
    </w:p>
    <w:p w:rsidR="007C7C10" w:rsidRPr="00BA475C" w:rsidRDefault="007C7C1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7C7C10" w:rsidRPr="00BA475C" w:rsidRDefault="00E1659D">
      <w:pPr>
        <w:spacing w:after="0" w:line="240" w:lineRule="auto"/>
        <w:jc w:val="both"/>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 xml:space="preserve">       </w:t>
      </w:r>
    </w:p>
    <w:p w:rsidR="007C7C10" w:rsidRPr="00BA475C" w:rsidRDefault="00E1659D">
      <w:pPr>
        <w:spacing w:after="0" w:line="240" w:lineRule="auto"/>
        <w:ind w:firstLine="708"/>
        <w:jc w:val="both"/>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Danışman</w:t>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t xml:space="preserve">                        Firma</w:t>
      </w:r>
    </w:p>
    <w:p w:rsidR="007C7C10" w:rsidRPr="00BA475C" w:rsidRDefault="00E1659D">
      <w:pPr>
        <w:spacing w:after="0" w:line="240" w:lineRule="auto"/>
        <w:jc w:val="both"/>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 xml:space="preserve">          </w:t>
      </w:r>
      <w:r w:rsidR="00BA475C" w:rsidRPr="00BA475C">
        <w:rPr>
          <w:rFonts w:ascii="Times New Roman" w:eastAsia="Times New Roman" w:hAnsi="Times New Roman" w:cs="Times New Roman"/>
          <w:b/>
          <w:color w:val="7F7F7F"/>
          <w:sz w:val="24"/>
          <w:szCs w:val="24"/>
        </w:rPr>
        <w:t xml:space="preserve"> </w:t>
      </w:r>
      <w:r w:rsidRPr="00BA475C">
        <w:rPr>
          <w:rFonts w:ascii="Times New Roman" w:eastAsia="Times New Roman" w:hAnsi="Times New Roman" w:cs="Times New Roman"/>
          <w:b/>
          <w:color w:val="7F7F7F"/>
          <w:sz w:val="24"/>
          <w:szCs w:val="24"/>
        </w:rPr>
        <w:t>Kaşe/İmza</w:t>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r>
      <w:r w:rsidRPr="00BA475C">
        <w:rPr>
          <w:rFonts w:ascii="Times New Roman" w:eastAsia="Times New Roman" w:hAnsi="Times New Roman" w:cs="Times New Roman"/>
          <w:b/>
          <w:color w:val="7F7F7F"/>
          <w:sz w:val="24"/>
          <w:szCs w:val="24"/>
        </w:rPr>
        <w:tab/>
        <w:t xml:space="preserve">                                             Kaşe/İmza</w:t>
      </w:r>
    </w:p>
    <w:p w:rsidR="007C7C10" w:rsidRPr="00BA475C" w:rsidRDefault="007C7C10">
      <w:pPr>
        <w:spacing w:after="0" w:line="240" w:lineRule="auto"/>
        <w:jc w:val="both"/>
        <w:rPr>
          <w:rFonts w:ascii="Times New Roman" w:eastAsia="Times New Roman" w:hAnsi="Times New Roman" w:cs="Times New Roman"/>
          <w:b/>
          <w:color w:val="7F7F7F"/>
          <w:sz w:val="24"/>
          <w:szCs w:val="24"/>
        </w:rPr>
      </w:pPr>
    </w:p>
    <w:p w:rsidR="007C7C10" w:rsidRPr="00BA475C" w:rsidRDefault="007C7C10">
      <w:pPr>
        <w:spacing w:after="0" w:line="240" w:lineRule="auto"/>
        <w:jc w:val="both"/>
        <w:rPr>
          <w:rFonts w:ascii="Times New Roman" w:eastAsia="Times New Roman" w:hAnsi="Times New Roman" w:cs="Times New Roman"/>
          <w:b/>
          <w:color w:val="7F7F7F"/>
          <w:sz w:val="24"/>
          <w:szCs w:val="24"/>
        </w:rPr>
      </w:pPr>
    </w:p>
    <w:p w:rsidR="007C7C10" w:rsidRPr="00BA475C" w:rsidRDefault="00E1659D">
      <w:pPr>
        <w:spacing w:after="0" w:line="240" w:lineRule="auto"/>
        <w:jc w:val="center"/>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Kurum</w:t>
      </w:r>
    </w:p>
    <w:p w:rsidR="007C7C10" w:rsidRPr="00BA475C" w:rsidRDefault="00E1659D">
      <w:pPr>
        <w:spacing w:after="0" w:line="240" w:lineRule="auto"/>
        <w:jc w:val="center"/>
        <w:rPr>
          <w:rFonts w:ascii="Times New Roman" w:eastAsia="Times New Roman" w:hAnsi="Times New Roman" w:cs="Times New Roman"/>
          <w:b/>
          <w:color w:val="7F7F7F"/>
          <w:sz w:val="24"/>
          <w:szCs w:val="24"/>
        </w:rPr>
      </w:pPr>
      <w:r w:rsidRPr="00BA475C">
        <w:rPr>
          <w:rFonts w:ascii="Times New Roman" w:eastAsia="Times New Roman" w:hAnsi="Times New Roman" w:cs="Times New Roman"/>
          <w:b/>
          <w:color w:val="7F7F7F"/>
          <w:sz w:val="24"/>
          <w:szCs w:val="24"/>
        </w:rPr>
        <w:t>Harcama Yetkilisi</w:t>
      </w:r>
    </w:p>
    <w:p w:rsidR="007C7C10" w:rsidRPr="00BA475C" w:rsidRDefault="007C7C10">
      <w:pPr>
        <w:spacing w:after="0" w:line="276" w:lineRule="auto"/>
        <w:jc w:val="both"/>
        <w:rPr>
          <w:rFonts w:ascii="Times New Roman" w:eastAsia="Times New Roman" w:hAnsi="Times New Roman" w:cs="Times New Roman"/>
          <w:sz w:val="24"/>
          <w:szCs w:val="24"/>
        </w:rPr>
      </w:pPr>
    </w:p>
    <w:sectPr w:rsidR="007C7C10" w:rsidRPr="00BA475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37D"/>
    <w:multiLevelType w:val="multilevel"/>
    <w:tmpl w:val="41443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E2501D"/>
    <w:multiLevelType w:val="multilevel"/>
    <w:tmpl w:val="512680A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FC2A56"/>
    <w:multiLevelType w:val="multilevel"/>
    <w:tmpl w:val="D890C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C6A1D"/>
    <w:multiLevelType w:val="multilevel"/>
    <w:tmpl w:val="60EA6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BB3661"/>
    <w:multiLevelType w:val="multilevel"/>
    <w:tmpl w:val="CF66F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823DA"/>
    <w:multiLevelType w:val="multilevel"/>
    <w:tmpl w:val="2C620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54CC9"/>
    <w:multiLevelType w:val="multilevel"/>
    <w:tmpl w:val="20104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262B1E"/>
    <w:multiLevelType w:val="multilevel"/>
    <w:tmpl w:val="684A5B7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9D32D6"/>
    <w:multiLevelType w:val="multilevel"/>
    <w:tmpl w:val="CFBC0D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6B382A"/>
    <w:multiLevelType w:val="multilevel"/>
    <w:tmpl w:val="A79EE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8424DE"/>
    <w:multiLevelType w:val="multilevel"/>
    <w:tmpl w:val="3A205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DC38D9"/>
    <w:multiLevelType w:val="multilevel"/>
    <w:tmpl w:val="83CE1CC6"/>
    <w:lvl w:ilvl="0">
      <w:start w:val="1"/>
      <w:numFmt w:val="decimal"/>
      <w:lvlText w:val="(%1)"/>
      <w:lvlJc w:val="left"/>
      <w:pPr>
        <w:ind w:left="644" w:hanging="360"/>
      </w:pPr>
      <w:rPr>
        <w:strike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AFB666D"/>
    <w:multiLevelType w:val="multilevel"/>
    <w:tmpl w:val="1A603400"/>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A428B0"/>
    <w:multiLevelType w:val="multilevel"/>
    <w:tmpl w:val="3A2643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0969B9"/>
    <w:multiLevelType w:val="multilevel"/>
    <w:tmpl w:val="759682CE"/>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7FFC32B0"/>
    <w:multiLevelType w:val="multilevel"/>
    <w:tmpl w:val="9C2A74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6"/>
  </w:num>
  <w:num w:numId="3">
    <w:abstractNumId w:val="15"/>
  </w:num>
  <w:num w:numId="4">
    <w:abstractNumId w:val="11"/>
  </w:num>
  <w:num w:numId="5">
    <w:abstractNumId w:val="5"/>
  </w:num>
  <w:num w:numId="6">
    <w:abstractNumId w:val="1"/>
  </w:num>
  <w:num w:numId="7">
    <w:abstractNumId w:val="12"/>
  </w:num>
  <w:num w:numId="8">
    <w:abstractNumId w:val="2"/>
  </w:num>
  <w:num w:numId="9">
    <w:abstractNumId w:val="0"/>
  </w:num>
  <w:num w:numId="10">
    <w:abstractNumId w:val="10"/>
  </w:num>
  <w:num w:numId="11">
    <w:abstractNumId w:val="4"/>
  </w:num>
  <w:num w:numId="12">
    <w:abstractNumId w:val="7"/>
  </w:num>
  <w:num w:numId="13">
    <w:abstractNumId w:val="14"/>
  </w:num>
  <w:num w:numId="14">
    <w:abstractNumId w:val="9"/>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10"/>
    <w:rsid w:val="0059193C"/>
    <w:rsid w:val="006D74A1"/>
    <w:rsid w:val="007C7C10"/>
    <w:rsid w:val="007F796A"/>
    <w:rsid w:val="008C7037"/>
    <w:rsid w:val="00A659B8"/>
    <w:rsid w:val="00AD4CDD"/>
    <w:rsid w:val="00BA475C"/>
    <w:rsid w:val="00E1659D"/>
    <w:rsid w:val="00E32D0A"/>
    <w:rsid w:val="00F13B5F"/>
    <w:rsid w:val="00F14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F9AE3-8F82-1C42-97B7-C046F22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en-US" w:bidi="ar-SA"/>
      </w:rPr>
    </w:rPrDefault>
    <w:pPrDefault>
      <w:pPr>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7419</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ayliz</dc:creator>
  <cp:lastModifiedBy>Microsoft hesabı</cp:lastModifiedBy>
  <cp:revision>2</cp:revision>
  <dcterms:created xsi:type="dcterms:W3CDTF">2025-01-21T08:24:00Z</dcterms:created>
  <dcterms:modified xsi:type="dcterms:W3CDTF">2025-01-21T08:24:00Z</dcterms:modified>
</cp:coreProperties>
</file>